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21D4" w:rsidRDefault="000821D4" w:rsidP="000821D4">
      <w:pPr>
        <w:pStyle w:val="NormalWeb"/>
        <w:rPr>
          <w:rFonts w:ascii="-webkit-standard" w:hAnsi="-webkit-standard"/>
          <w:color w:val="000000"/>
        </w:rPr>
      </w:pPr>
      <w:r>
        <w:rPr>
          <w:rFonts w:ascii="-webkit-standard" w:hAnsi="-webkit-standard"/>
          <w:color w:val="000000"/>
        </w:rPr>
        <w:t>C’est l’histoire d’une lutte d’influence qui a un impact sur votre vie, votre petit déjeuner, les testicules de votre fils, le cerveau de votre nièce. En 2009, l’Europe a lancé un compte à rebours : elle a décidé de réglementer les perturbateurs endocriniens et même d’en interdire certains. Omniprésents, ces produits chimiques se nichent dans les pesticides ou les peintures, les tongs ou le shampoing, les lasagnes et votre organisme. Suspectés de participer à l’augmentation des maladies « modernes » comme l’infertilité, les cancers du sein et de la prostate, le diabète ou l’obésité, ils font partie des plus grands défis de santé publique aujourd’hui. Mais les enjeux économiques sont colossaux et les industriels toujours aux aguets. À Bruxelles, leurs puissants lobbies s’activent dans les coulisses des institutions européennes pour influencer cette décision qui menace leurs affaires.</w:t>
      </w:r>
      <w:r>
        <w:rPr>
          <w:rFonts w:ascii="-webkit-standard" w:hAnsi="-webkit-standard"/>
          <w:color w:val="000000"/>
        </w:rPr>
        <w:br/>
        <w:t xml:space="preserve">Après trois ans d’enquête et le dépouillement de milliers de pages de documents confidentiels, Stéphane </w:t>
      </w:r>
      <w:proofErr w:type="spellStart"/>
      <w:r>
        <w:rPr>
          <w:rFonts w:ascii="-webkit-standard" w:hAnsi="-webkit-standard"/>
          <w:color w:val="000000"/>
        </w:rPr>
        <w:t>Horel</w:t>
      </w:r>
      <w:proofErr w:type="spellEnd"/>
      <w:r>
        <w:rPr>
          <w:rFonts w:ascii="-webkit-standard" w:hAnsi="-webkit-standard"/>
          <w:color w:val="000000"/>
        </w:rPr>
        <w:t xml:space="preserve"> lève le voile dans ce livre sur ces stratégies employées par les lobbies de la chimie, des pesticides et du plastique et leurs alliés pour court-circuiter la réglementation. Ces documents permettent une incroyable plongée dans l’intimité de la correspondance entre lobbyistes et fonctionnaires de la Commission européenne. En direct de la « bulle bruxelloise » où la complaisance à l’égard de l’industrie semble la norme, cette enquête en forme de thriller raconte aussi le combat de ceux qui résistent à l’influence pour défendre une certaine idée de l’intérêt général et de la démocratie.</w:t>
      </w:r>
    </w:p>
    <w:p w:rsidR="000821D4" w:rsidRDefault="000821D4" w:rsidP="000821D4">
      <w:pPr>
        <w:pStyle w:val="NormalWeb"/>
        <w:rPr>
          <w:rFonts w:ascii="-webkit-standard" w:hAnsi="-webkit-standard"/>
          <w:color w:val="000000"/>
        </w:rPr>
      </w:pPr>
      <w:r>
        <w:rPr>
          <w:rFonts w:ascii="-webkit-standard" w:hAnsi="-webkit-standard"/>
          <w:color w:val="000000"/>
        </w:rPr>
        <w:t> </w:t>
      </w:r>
    </w:p>
    <w:p w:rsidR="000821D4" w:rsidRDefault="000821D4"/>
    <w:sectPr w:rsidR="00082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D4"/>
    <w:rsid w:val="00082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706E78-0F8A-3949-963C-71BA43A7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21D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1354</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1</cp:revision>
  <dcterms:created xsi:type="dcterms:W3CDTF">2020-12-08T09:12:00Z</dcterms:created>
  <dcterms:modified xsi:type="dcterms:W3CDTF">2020-12-08T09:12:00Z</dcterms:modified>
</cp:coreProperties>
</file>